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E89" w:rsidRPr="007E1E89" w:rsidRDefault="00E96EC0" w:rsidP="007E1E89">
      <w:pPr>
        <w:tabs>
          <w:tab w:val="left" w:pos="4080"/>
        </w:tabs>
        <w:spacing w:line="256" w:lineRule="auto"/>
        <w:jc w:val="right"/>
        <w:rPr>
          <w:rFonts w:ascii="Times New Roman" w:hAnsi="Times New Roman"/>
          <w:b/>
        </w:rPr>
      </w:pPr>
      <w:r w:rsidRPr="00FD1AEE">
        <w:rPr>
          <w:rFonts w:ascii="Arial" w:eastAsia="Times New Roman" w:hAnsi="Arial"/>
          <w:b/>
          <w:i/>
          <w:kern w:val="3"/>
          <w:sz w:val="20"/>
          <w:szCs w:val="20"/>
        </w:rPr>
        <w:t>poprawiony i ujednolicony</w:t>
      </w:r>
      <w:bookmarkStart w:id="0" w:name="_GoBack"/>
      <w:bookmarkEnd w:id="0"/>
      <w:r w:rsidR="0071411B">
        <w:rPr>
          <w:rFonts w:ascii="Arial" w:eastAsia="Times New Roman" w:hAnsi="Arial"/>
          <w:kern w:val="3"/>
          <w:sz w:val="20"/>
          <w:szCs w:val="20"/>
        </w:rPr>
        <w:t xml:space="preserve"> </w:t>
      </w:r>
      <w:r w:rsidR="007E1E89" w:rsidRPr="007E1E89">
        <w:rPr>
          <w:rFonts w:ascii="Arial" w:eastAsia="Times New Roman" w:hAnsi="Arial"/>
          <w:kern w:val="3"/>
          <w:sz w:val="20"/>
          <w:szCs w:val="20"/>
        </w:rPr>
        <w:t>Załącznik Nr … do Zad. Nr 1</w:t>
      </w:r>
      <w:r w:rsidR="00E76456">
        <w:rPr>
          <w:rFonts w:ascii="Arial" w:eastAsia="Times New Roman" w:hAnsi="Arial"/>
          <w:b/>
          <w:kern w:val="3"/>
          <w:sz w:val="20"/>
          <w:szCs w:val="20"/>
        </w:rPr>
        <w:t>3</w:t>
      </w:r>
    </w:p>
    <w:p w:rsidR="009E21C4" w:rsidRPr="007271A8" w:rsidRDefault="009E21C4" w:rsidP="009E21C4">
      <w:pPr>
        <w:tabs>
          <w:tab w:val="left" w:pos="4080"/>
        </w:tabs>
        <w:jc w:val="center"/>
        <w:rPr>
          <w:rStyle w:val="Domylnaczcionkaakapitu1"/>
          <w:rFonts w:ascii="Times New Roman" w:hAnsi="Times New Roman"/>
          <w:b/>
        </w:rPr>
      </w:pPr>
      <w:r w:rsidRPr="007271A8">
        <w:rPr>
          <w:rStyle w:val="Domylnaczcionkaakapitu1"/>
          <w:rFonts w:ascii="Times New Roman" w:hAnsi="Times New Roman"/>
          <w:b/>
        </w:rPr>
        <w:t xml:space="preserve">Zestawienie parametrów techniczno-użytkowych przedmiotu zamówienia </w:t>
      </w:r>
    </w:p>
    <w:p w:rsidR="009E21C4" w:rsidRPr="007271A8" w:rsidRDefault="009E21C4" w:rsidP="009E21C4">
      <w:pPr>
        <w:tabs>
          <w:tab w:val="left" w:pos="1632"/>
        </w:tabs>
        <w:ind w:right="-2"/>
        <w:rPr>
          <w:rFonts w:ascii="Times New Roman" w:eastAsia="BookmanOldStyle" w:hAnsi="Times New Roman"/>
          <w:b/>
          <w:bCs/>
          <w:sz w:val="20"/>
          <w:szCs w:val="20"/>
        </w:rPr>
      </w:pPr>
      <w:r w:rsidRPr="007271A8">
        <w:rPr>
          <w:rFonts w:ascii="Times New Roman" w:eastAsia="Arial Unicode MS" w:hAnsi="Times New Roman"/>
          <w:sz w:val="20"/>
          <w:szCs w:val="20"/>
          <w:lang w:eastAsia="ar-SA"/>
        </w:rPr>
        <w:t xml:space="preserve">    1. Pełna nazwa urządzenia: </w:t>
      </w:r>
      <w:r w:rsidRPr="00AC6A49">
        <w:rPr>
          <w:rFonts w:ascii="Times New Roman" w:eastAsia="Arial Unicode MS" w:hAnsi="Times New Roman"/>
          <w:b/>
          <w:sz w:val="24"/>
          <w:szCs w:val="24"/>
          <w:lang w:eastAsia="ar-SA"/>
        </w:rPr>
        <w:t>Kolumna</w:t>
      </w:r>
      <w:r w:rsidR="00183886" w:rsidRPr="00AC6A49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</w:t>
      </w:r>
      <w:proofErr w:type="spellStart"/>
      <w:r w:rsidR="00183886" w:rsidRPr="00AC6A49">
        <w:rPr>
          <w:rFonts w:ascii="Times New Roman" w:eastAsia="Arial Unicode MS" w:hAnsi="Times New Roman"/>
          <w:b/>
          <w:sz w:val="24"/>
          <w:szCs w:val="24"/>
          <w:lang w:eastAsia="ar-SA"/>
        </w:rPr>
        <w:t>chirurgiczno</w:t>
      </w:r>
      <w:proofErr w:type="spellEnd"/>
      <w:r w:rsidR="00183886" w:rsidRPr="00AC6A49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– artroskopowa  dla </w:t>
      </w:r>
      <w:r w:rsidR="00D02E90" w:rsidRPr="00AC6A49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SOR</w:t>
      </w:r>
      <w:r w:rsidR="00AC6A49" w:rsidRPr="00AC6A49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– 1 szt.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2. Typ, model (podać):………………………………………………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3. Producent (podać):……………………………………………….</w:t>
      </w:r>
    </w:p>
    <w:p w:rsidR="009E21C4" w:rsidRPr="007271A8" w:rsidRDefault="009E21C4" w:rsidP="009E21C4">
      <w:pPr>
        <w:rPr>
          <w:rFonts w:ascii="Times New Roman" w:hAnsi="Times New Roman"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4. Rok produkcji: </w:t>
      </w:r>
      <w:r>
        <w:rPr>
          <w:rFonts w:ascii="Times New Roman" w:hAnsi="Times New Roman"/>
          <w:sz w:val="20"/>
          <w:szCs w:val="20"/>
        </w:rPr>
        <w:t>2018</w:t>
      </w:r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36"/>
        <w:gridCol w:w="1270"/>
        <w:gridCol w:w="2312"/>
        <w:gridCol w:w="1979"/>
      </w:tblGrid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Parametry</w:t>
            </w:r>
            <w:r w:rsidRPr="00BD6459">
              <w:rPr>
                <w:rFonts w:ascii="Times New Roman" w:hAnsi="Times New Roman"/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2312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oferowane Tak/Nie 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podać/opisać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oceniane </w:t>
            </w:r>
          </w:p>
        </w:tc>
      </w:tr>
      <w:tr w:rsidR="00D02E90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971EBA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Urządzenie łatwe w utrzymaniu czystości - gładkie powierzchnie bez wystających wkrętów i innych elementów połączeniowych, kształty zaokrąglone, bez ostrych krawędzi i kantów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971EBA" w:rsidRDefault="00D02E90" w:rsidP="000004CF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Zestaw przyłączy elektryczno – gazowych w formie płyty interfejsowej. Przyłącza na płycie podłączane do instalacji szpitalnej na twardy lut. Kolumna przyłączana do płyty interfejsowej szybkozłączami.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971EBA" w:rsidRDefault="00D02E90" w:rsidP="000004CF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Kąt obrotu każdego przegubu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i głowicy 3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35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 xml:space="preserve">° ± 5°.  Możliwość ograniczania kąta obrotu ramion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</w:t>
            </w:r>
            <w:r w:rsidRPr="00971EBA">
              <w:rPr>
                <w:rFonts w:ascii="Arial" w:hAnsi="Arial" w:cs="Arial"/>
                <w:spacing w:val="-4"/>
                <w:sz w:val="20"/>
                <w:szCs w:val="20"/>
              </w:rPr>
              <w:t>co 12-15°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Wszystkie przeguby ramion wyposażone w hamulce mechaniczne zwalniane pneumatycznie </w:t>
            </w:r>
          </w:p>
          <w:p w:rsidR="00D02E90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(oś główna i na łamaniu ramienia)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i cierne (ramie/konsola kolumny). Konstrukcja hamulców musi zapewniać stabilne zatrzymanie kolumny w przypadku braku sprężonego powietrza, musi także umożliwiać poruszenie kolumną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w takiej sytuacji przy użyciu zwiększonej siły manewrowania (opór hamulców musi mieć możliwość regulacji serwisowej).</w:t>
            </w:r>
          </w:p>
          <w:p w:rsidR="001F68E1" w:rsidRDefault="001F68E1" w:rsidP="009835A6">
            <w:pPr>
              <w:pStyle w:val="Standard"/>
              <w:tabs>
                <w:tab w:val="left" w:pos="720"/>
              </w:tabs>
              <w:snapToGrid w:val="0"/>
              <w:rPr>
                <w:rFonts w:cs="Arial"/>
                <w:b/>
                <w:i/>
                <w:color w:val="0070C0"/>
                <w:sz w:val="18"/>
                <w:szCs w:val="18"/>
              </w:rPr>
            </w:pPr>
            <w:r w:rsidRPr="00470DD4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072AF1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>kolumnę z hamulcami elektropneumatycznymi</w:t>
            </w:r>
            <w:r w:rsidRPr="00470DD4">
              <w:rPr>
                <w:rFonts w:cs="Arial"/>
                <w:i/>
                <w:color w:val="0070C0"/>
                <w:sz w:val="18"/>
                <w:szCs w:val="18"/>
              </w:rPr>
              <w:t xml:space="preserve"> – </w:t>
            </w:r>
            <w:r w:rsidRPr="00470DD4">
              <w:rPr>
                <w:rFonts w:cs="Arial"/>
                <w:b/>
                <w:i/>
                <w:color w:val="0070C0"/>
                <w:sz w:val="18"/>
                <w:szCs w:val="18"/>
              </w:rPr>
              <w:t>odpowiedź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 </w:t>
            </w:r>
            <w:r w:rsidRPr="00470DD4">
              <w:rPr>
                <w:rFonts w:cs="Arial"/>
                <w:b/>
                <w:i/>
                <w:color w:val="0070C0"/>
                <w:sz w:val="18"/>
                <w:szCs w:val="18"/>
              </w:rPr>
              <w:t>na pyt. 36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>9</w:t>
            </w:r>
            <w:r w:rsidR="009835A6">
              <w:rPr>
                <w:rFonts w:cs="Arial"/>
                <w:b/>
                <w:i/>
                <w:color w:val="0070C0"/>
                <w:sz w:val="18"/>
                <w:szCs w:val="18"/>
              </w:rPr>
              <w:t>.</w:t>
            </w:r>
          </w:p>
          <w:p w:rsidR="001F68E1" w:rsidRPr="00237A53" w:rsidRDefault="009835A6" w:rsidP="009835A6">
            <w:pPr>
              <w:snapToGrid w:val="0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70DD4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9835A6">
              <w:rPr>
                <w:rFonts w:eastAsia="Lucida Sans Unicode" w:cs="Tahoma"/>
                <w:i/>
                <w:color w:val="0070C0"/>
                <w:kern w:val="3"/>
                <w:sz w:val="16"/>
                <w:szCs w:val="16"/>
                <w:lang w:eastAsia="zh-CN" w:bidi="hi-IN"/>
              </w:rPr>
              <w:t xml:space="preserve">kolumny w których </w:t>
            </w:r>
            <w:r w:rsidRPr="009835A6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wszystkie przeguby ramion wyposażone są  hamulce mechaniczne zwalniane elektropneumatycznie </w:t>
            </w:r>
            <w:r w:rsidRPr="009835A6">
              <w:rPr>
                <w:rFonts w:eastAsia="Times New Roman" w:cs="Arial"/>
                <w:i/>
                <w:color w:val="0070C0"/>
                <w:spacing w:val="-4"/>
                <w:sz w:val="16"/>
                <w:szCs w:val="16"/>
                <w:lang w:eastAsia="pl-PL"/>
              </w:rPr>
              <w:t>(oś główna i na łamaniu ramienia)  i</w:t>
            </w:r>
            <w:r>
              <w:rPr>
                <w:rFonts w:eastAsia="Times New Roman" w:cs="Arial"/>
                <w:i/>
                <w:color w:val="0070C0"/>
                <w:spacing w:val="-4"/>
                <w:sz w:val="16"/>
                <w:szCs w:val="16"/>
                <w:lang w:eastAsia="pl-PL"/>
              </w:rPr>
              <w:t xml:space="preserve"> cierne (ramie/konsola kolumny) -</w:t>
            </w:r>
            <w:r w:rsidRPr="00470DD4">
              <w:rPr>
                <w:rFonts w:cs="Arial"/>
                <w:i/>
                <w:color w:val="0070C0"/>
                <w:sz w:val="18"/>
                <w:szCs w:val="18"/>
              </w:rPr>
              <w:t xml:space="preserve"> </w:t>
            </w:r>
            <w:r w:rsidRPr="00470DD4">
              <w:rPr>
                <w:rFonts w:cs="Arial"/>
                <w:b/>
                <w:i/>
                <w:color w:val="0070C0"/>
                <w:sz w:val="18"/>
                <w:szCs w:val="18"/>
              </w:rPr>
              <w:t>odpowiedź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 </w:t>
            </w:r>
            <w:r w:rsidRPr="00470DD4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na pyt. 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>435.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Przeguby osi głównej i ramion wyposażone  w wyraźne kolorystyczne oznaczenie przegubów (naniesione na dolne, poziome powierzchnie ramion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lub ich końcówki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), z którymi koresponduje wyraźne, kolorystyczne oznaczenie uruchamianych przegubów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na przyciskach sterowniczych.</w:t>
            </w:r>
          </w:p>
          <w:p w:rsidR="009835A6" w:rsidRPr="00237A53" w:rsidRDefault="009835A6" w:rsidP="009835A6">
            <w:pPr>
              <w:pStyle w:val="HTML-wstpniesformatowany"/>
              <w:shd w:val="clear" w:color="auto" w:fill="FFFFFF"/>
              <w:rPr>
                <w:rFonts w:ascii="Arial" w:hAnsi="Arial" w:cs="Arial"/>
                <w:spacing w:val="-4"/>
              </w:rPr>
            </w:pPr>
            <w:r w:rsidRPr="009835A6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9835A6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kolumnę</w:t>
            </w:r>
            <w:r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.</w:t>
            </w:r>
            <w:r w:rsidRPr="009835A6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 w której  </w:t>
            </w:r>
            <w:r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 </w:t>
            </w:r>
            <w:r w:rsidRPr="009835A6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nie ma konieczności stosowania kolorystycznego oznaczania przegubów ze względu na zastosowanie najnowszego rozwiązania technologicznego jakim jest uchwyt pojemnościowy który przyśpiesza i </w:t>
            </w:r>
            <w:r w:rsidRPr="009835A6">
              <w:rPr>
                <w:rFonts w:ascii="Arial Narrow" w:eastAsia="Times New Roman" w:hAnsi="Arial Narrow" w:cs="Courier New"/>
                <w:i/>
                <w:color w:val="0070C0"/>
                <w:sz w:val="18"/>
                <w:szCs w:val="18"/>
                <w:lang w:eastAsia="pl-PL"/>
              </w:rPr>
              <w:t xml:space="preserve"> ułatwia obsługę kolumny. </w:t>
            </w:r>
            <w:r w:rsidRPr="009835A6">
              <w:rPr>
                <w:rFonts w:ascii="Arial Narrow" w:hAnsi="Arial Narrow"/>
                <w:i/>
                <w:color w:val="0070C0"/>
                <w:sz w:val="18"/>
                <w:szCs w:val="18"/>
              </w:rPr>
              <w:t xml:space="preserve">Proponujemy rozwiązanie polegające  na  sterowaniu hamulcami  za pomocą uchwytu z wbudowanym sensorem pojemnościowym, gdzie po jego chwyceniu  zwalniane są wszystkie hamulce przegubów </w:t>
            </w:r>
            <w:r>
              <w:rPr>
                <w:rFonts w:ascii="Arial Narrow" w:hAnsi="Arial Narrow"/>
                <w:i/>
                <w:color w:val="0070C0"/>
                <w:sz w:val="18"/>
                <w:szCs w:val="18"/>
              </w:rPr>
              <w:t xml:space="preserve">               </w:t>
            </w:r>
            <w:r w:rsidRPr="009835A6">
              <w:rPr>
                <w:rFonts w:ascii="Arial Narrow" w:hAnsi="Arial Narrow"/>
                <w:i/>
                <w:color w:val="0070C0"/>
                <w:sz w:val="18"/>
                <w:szCs w:val="18"/>
              </w:rPr>
              <w:t>z możliwością zablokowania przegubu środkowego poprzez naciśnięcie  przycisku znajdującego się na uchwycie</w:t>
            </w:r>
            <w:r>
              <w:rPr>
                <w:rFonts w:ascii="Arial Narrow" w:hAnsi="Arial Narrow"/>
                <w:i/>
                <w:color w:val="0070C0"/>
                <w:sz w:val="18"/>
                <w:szCs w:val="18"/>
              </w:rPr>
              <w:t xml:space="preserve"> </w:t>
            </w:r>
            <w:r w:rsidRPr="009835A6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>–</w:t>
            </w:r>
            <w:r w:rsidRPr="009835A6">
              <w:rPr>
                <w:rFonts w:cs="Arial"/>
                <w:i/>
                <w:color w:val="0070C0"/>
                <w:sz w:val="18"/>
                <w:szCs w:val="18"/>
              </w:rPr>
              <w:t xml:space="preserve"> </w:t>
            </w:r>
            <w:r w:rsidRPr="009835A6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odpowiedź na pyt. 436.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tabs>
                <w:tab w:val="left" w:pos="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Wszystkie gniazda gazowe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i elektryczne umieszczone w pionowej konsoli nośnej, z łatwym dostępem.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tabs>
                <w:tab w:val="left" w:pos="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 xml:space="preserve">Profil ramion wykonany ze stopu metali lekkich. Dla zachowania odpowiedniej sztywności ramie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wzmacniane wewnętrznie;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</w:t>
            </w: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 xml:space="preserve">w przekroju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parami </w:t>
            </w: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>dwuwypukło-</w:t>
            </w:r>
            <w:proofErr w:type="spellStart"/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>dwupłaskie</w:t>
            </w:r>
            <w:proofErr w:type="spellEnd"/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 xml:space="preserve"> lub o kształcie trapezu równoramiennego krótszą podstawą ku podłodze lub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</w:t>
            </w:r>
            <w:r w:rsidRPr="001942A3">
              <w:rPr>
                <w:rFonts w:ascii="Arial" w:hAnsi="Arial" w:cs="Arial"/>
                <w:spacing w:val="-4"/>
                <w:sz w:val="20"/>
                <w:szCs w:val="20"/>
              </w:rPr>
              <w:t>o przekroju eliptycznym.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Nie dopuszcza się ramion prostokątnych.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Default="00D02E90" w:rsidP="000004CF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Funkcja samodzielnej aranżacji układu gniazd elektrycznych przez użytkownika (bez udziału serwisu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i działu technicznego) realizowana poprzez przełożenie gniazd pomiędzy ścianami bocznymi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i tylną konsoli z natychmiastowym zapewnieniem zasilania.</w:t>
            </w:r>
          </w:p>
          <w:p w:rsidR="001F68E1" w:rsidRPr="00237A53" w:rsidRDefault="001F68E1" w:rsidP="001F68E1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70DD4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072AF1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>kolumnę z możliwością wyboru przez użytkownika miejsca montażu gniazd gazowych i elektrycznych tylko na etapie zamówienia co jest opcją bezpieczną i pozwalającą na uniknięcie błędów podczas relokacji gniazd powodujących nieszczelności i możliwość wystąpienia awarii</w:t>
            </w:r>
            <w:r w:rsidRPr="00470DD4">
              <w:rPr>
                <w:rFonts w:cs="Arial"/>
                <w:i/>
                <w:color w:val="0070C0"/>
                <w:sz w:val="18"/>
                <w:szCs w:val="18"/>
              </w:rPr>
              <w:t xml:space="preserve">– </w:t>
            </w:r>
            <w:r w:rsidRPr="00470DD4">
              <w:rPr>
                <w:rFonts w:cs="Arial"/>
                <w:b/>
                <w:i/>
                <w:color w:val="0070C0"/>
                <w:sz w:val="18"/>
                <w:szCs w:val="18"/>
              </w:rPr>
              <w:t>odpowiedź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 </w:t>
            </w:r>
            <w:r w:rsidRPr="00470DD4">
              <w:rPr>
                <w:rFonts w:cs="Arial"/>
                <w:b/>
                <w:i/>
                <w:color w:val="0070C0"/>
                <w:sz w:val="18"/>
                <w:szCs w:val="18"/>
              </w:rPr>
              <w:t>na pyt. 36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>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D02E9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TAK /NIE 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Default="00D02E90" w:rsidP="00701F1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– 10 pkt</w:t>
            </w:r>
          </w:p>
          <w:p w:rsidR="00D02E90" w:rsidRPr="00BD6459" w:rsidRDefault="00D02E90" w:rsidP="00701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</w:tr>
      <w:tr w:rsidR="00D02E90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566555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Gniazda gazów medycznych zgodne z PN-EN ISO 9170-1,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PN-EN ISO 9170-2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566555" w:rsidRPr="00566555">
              <w:rPr>
                <w:rFonts w:ascii="Arial" w:hAnsi="Arial" w:cs="Arial"/>
                <w:i/>
                <w:spacing w:val="-4"/>
                <w:sz w:val="18"/>
                <w:szCs w:val="18"/>
              </w:rPr>
              <w:t>lub normą równoważn</w:t>
            </w:r>
            <w:r w:rsidR="00566555">
              <w:rPr>
                <w:rFonts w:ascii="Arial" w:hAnsi="Arial" w:cs="Arial"/>
                <w:i/>
                <w:spacing w:val="-4"/>
                <w:sz w:val="18"/>
                <w:szCs w:val="18"/>
              </w:rPr>
              <w:t>ą</w:t>
            </w:r>
            <w:r w:rsidRPr="00566555">
              <w:rPr>
                <w:rFonts w:ascii="Arial" w:hAnsi="Arial" w:cs="Arial"/>
                <w:i/>
                <w:spacing w:val="-4"/>
                <w:sz w:val="18"/>
                <w:szCs w:val="18"/>
              </w:rPr>
              <w:t>,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typ AGA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Default="00D02E90" w:rsidP="009E21C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D02E90" w:rsidRPr="00BD6459" w:rsidRDefault="00D02E90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Default="00D02E90" w:rsidP="000004CF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System dwuramienny z kolumną (konsolą) nośną o przekroju nie większym niż 300mm ± 10% x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300 ± 10% mm i wysokości min. 12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00 mm</w:t>
            </w:r>
            <w:r w:rsidR="008C43FD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8C43FD" w:rsidRPr="00B24931" w:rsidRDefault="008C43FD" w:rsidP="000004CF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B24931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>Zamawiający dopuszcza konsolę o przekroju 420 mm x 300 mm -</w:t>
            </w:r>
            <w:r w:rsidRPr="00B2493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odpowiedź na pyt. 233.</w:t>
            </w:r>
          </w:p>
          <w:p w:rsidR="00CE54E1" w:rsidRPr="00237A53" w:rsidRDefault="00CE54E1" w:rsidP="00CE54E1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E54E1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CE54E1">
              <w:rPr>
                <w:rFonts w:ascii="Arial Narrow" w:eastAsia="Calibri" w:hAnsi="Arial Narrow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kolumnę  w systemie  dwuramiennym z kolumną (konsolą ) nośną o przekroju 378mm x207mm i wysokości 1358mm</w:t>
            </w:r>
            <w:r w:rsidRPr="00CE54E1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 </w:t>
            </w:r>
            <w:r w:rsidRPr="00CE54E1">
              <w:rPr>
                <w:rFonts w:ascii="Arial Narrow" w:hAnsi="Arial Narrow" w:cs="Arial"/>
                <w:i/>
                <w:color w:val="0070C0"/>
                <w:spacing w:val="-4"/>
                <w:sz w:val="16"/>
                <w:szCs w:val="16"/>
                <w:lang w:eastAsia="pl-PL"/>
              </w:rPr>
              <w:t>-</w:t>
            </w:r>
            <w:r w:rsidRPr="00CE54E1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</w:t>
            </w:r>
            <w:r w:rsidRPr="00CE54E1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odpowiedź na pyt. 437.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1F14" w:rsidRPr="00BD6459" w:rsidTr="002C4021">
        <w:trPr>
          <w:cantSplit/>
        </w:trPr>
        <w:tc>
          <w:tcPr>
            <w:tcW w:w="534" w:type="dxa"/>
            <w:shd w:val="clear" w:color="auto" w:fill="auto"/>
          </w:tcPr>
          <w:p w:rsidR="00701F14" w:rsidRPr="00BD6459" w:rsidRDefault="00701F1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701F14" w:rsidRPr="00D5498A" w:rsidRDefault="00701F14" w:rsidP="00BF0799">
            <w:pPr>
              <w:rPr>
                <w:rFonts w:ascii="Arial" w:hAnsi="Arial" w:cs="Arial"/>
                <w:sz w:val="20"/>
                <w:szCs w:val="20"/>
              </w:rPr>
            </w:pPr>
            <w:r w:rsidRPr="00D5498A">
              <w:rPr>
                <w:rFonts w:ascii="Arial" w:hAnsi="Arial" w:cs="Arial"/>
                <w:sz w:val="20"/>
                <w:szCs w:val="20"/>
              </w:rPr>
              <w:t>Kolumna sufitowa jednoramienna łamana (przegubowa). Ramie przegubowe o wymiarach:</w:t>
            </w:r>
          </w:p>
          <w:p w:rsidR="00701F14" w:rsidRDefault="00701F14" w:rsidP="00BF0799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(od osi głównej licząc) 900</w:t>
            </w:r>
            <w:r w:rsidRPr="00264EC3">
              <w:rPr>
                <w:rFonts w:ascii="Arial" w:hAnsi="Arial" w:cs="Arial"/>
                <w:spacing w:val="-4"/>
                <w:sz w:val="20"/>
                <w:szCs w:val="20"/>
              </w:rPr>
              <w:t xml:space="preserve">mm ± 5% i drugiej, części ramienia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900</w:t>
            </w:r>
            <w:r w:rsidRPr="00264EC3">
              <w:rPr>
                <w:rFonts w:ascii="Arial" w:hAnsi="Arial" w:cs="Arial"/>
                <w:spacing w:val="-4"/>
                <w:sz w:val="20"/>
                <w:szCs w:val="20"/>
              </w:rPr>
              <w:t xml:space="preserve"> ± 5%.  Wszystkie</w:t>
            </w:r>
            <w:r w:rsidRPr="00D5498A">
              <w:rPr>
                <w:rFonts w:ascii="Arial" w:hAnsi="Arial" w:cs="Arial"/>
                <w:spacing w:val="-4"/>
                <w:sz w:val="20"/>
                <w:szCs w:val="20"/>
              </w:rPr>
              <w:t xml:space="preserve"> długości mierzone od osi do osi odpowiednich łożysk.</w:t>
            </w:r>
          </w:p>
          <w:p w:rsidR="000D622D" w:rsidRDefault="00701F14" w:rsidP="00BF0799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Dopuszcza się ramie długości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2x 125</w:t>
            </w:r>
            <w:r w:rsidRPr="00264EC3">
              <w:rPr>
                <w:rFonts w:ascii="Arial" w:hAnsi="Arial" w:cs="Arial"/>
                <w:spacing w:val="-4"/>
                <w:sz w:val="20"/>
                <w:szCs w:val="20"/>
              </w:rPr>
              <w:t>0mm</w:t>
            </w:r>
          </w:p>
          <w:p w:rsidR="00701F14" w:rsidRDefault="000D622D" w:rsidP="00BF0799">
            <w:pPr>
              <w:rPr>
                <w:rFonts w:cs="Arial"/>
                <w:b/>
                <w:i/>
                <w:color w:val="0070C0"/>
                <w:sz w:val="20"/>
                <w:szCs w:val="20"/>
              </w:rPr>
            </w:pPr>
            <w:r w:rsidRPr="00CE2A3A">
              <w:rPr>
                <w:rFonts w:cs="Arial"/>
                <w:i/>
                <w:color w:val="0070C0"/>
                <w:sz w:val="20"/>
                <w:szCs w:val="20"/>
              </w:rPr>
              <w:t>Zamawiający dopuszcza ramię przegubowe o wymiarach pierwszej części ramienia 1000 mm i drugiej części ramienia 1000 mm</w:t>
            </w:r>
            <w:r w:rsidRPr="00CE2A3A">
              <w:rPr>
                <w:rFonts w:cs="Arial"/>
                <w:color w:val="0070C0"/>
              </w:rPr>
              <w:t xml:space="preserve"> </w:t>
            </w:r>
            <w:r>
              <w:rPr>
                <w:rFonts w:cs="Arial"/>
              </w:rPr>
              <w:t xml:space="preserve">- </w:t>
            </w:r>
            <w:r w:rsidRPr="008B46F4">
              <w:rPr>
                <w:rFonts w:cs="Arial"/>
                <w:b/>
                <w:i/>
                <w:color w:val="0070C0"/>
                <w:sz w:val="20"/>
                <w:szCs w:val="20"/>
              </w:rPr>
              <w:t>odpowiedź na pyt. 23</w:t>
            </w:r>
            <w:r>
              <w:rPr>
                <w:rFonts w:cs="Arial"/>
                <w:b/>
                <w:i/>
                <w:color w:val="0070C0"/>
                <w:sz w:val="20"/>
                <w:szCs w:val="20"/>
              </w:rPr>
              <w:t>4.</w:t>
            </w:r>
          </w:p>
          <w:p w:rsidR="001F68E1" w:rsidRPr="00264EC3" w:rsidRDefault="001F68E1" w:rsidP="00BF0799">
            <w:pPr>
              <w:rPr>
                <w:spacing w:val="-4"/>
              </w:rPr>
            </w:pPr>
            <w:r w:rsidRPr="00470DD4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>
              <w:rPr>
                <w:rFonts w:cs="Arial"/>
                <w:i/>
                <w:color w:val="0070C0"/>
                <w:sz w:val="18"/>
                <w:szCs w:val="18"/>
              </w:rPr>
              <w:t xml:space="preserve">i </w:t>
            </w:r>
            <w:r w:rsidRPr="00470DD4">
              <w:rPr>
                <w:rFonts w:cs="Arial"/>
                <w:i/>
                <w:color w:val="0070C0"/>
                <w:sz w:val="18"/>
                <w:szCs w:val="18"/>
              </w:rPr>
              <w:t xml:space="preserve">przyzna również punkty za kolumnę z ramionami przegubowymi o długości 2 x 1000mm – </w:t>
            </w:r>
            <w:r w:rsidRPr="00470DD4">
              <w:rPr>
                <w:rFonts w:cs="Arial"/>
                <w:b/>
                <w:i/>
                <w:color w:val="0070C0"/>
                <w:sz w:val="18"/>
                <w:szCs w:val="18"/>
              </w:rPr>
              <w:t>odpowiedź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 </w:t>
            </w:r>
            <w:r w:rsidRPr="00470DD4">
              <w:rPr>
                <w:rFonts w:cs="Arial"/>
                <w:b/>
                <w:i/>
                <w:color w:val="0070C0"/>
                <w:sz w:val="18"/>
                <w:szCs w:val="18"/>
              </w:rPr>
              <w:t>na pyt. 366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01F14" w:rsidRDefault="00701F14" w:rsidP="00BF07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701F14" w:rsidRPr="00BD6459" w:rsidRDefault="00701F1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701F14" w:rsidRPr="00EE31F7" w:rsidRDefault="00701F14" w:rsidP="00BF0799">
            <w:pPr>
              <w:rPr>
                <w:rFonts w:ascii="Arial" w:hAnsi="Arial" w:cs="Arial"/>
                <w:spacing w:val="-4"/>
                <w:sz w:val="18"/>
                <w:szCs w:val="20"/>
              </w:rPr>
            </w:pPr>
            <w:r w:rsidRPr="00EE31F7">
              <w:rPr>
                <w:rFonts w:ascii="Arial" w:hAnsi="Arial" w:cs="Arial"/>
                <w:sz w:val="18"/>
                <w:szCs w:val="20"/>
              </w:rPr>
              <w:t>R</w:t>
            </w:r>
            <w:r>
              <w:rPr>
                <w:rFonts w:ascii="Arial" w:hAnsi="Arial" w:cs="Arial"/>
                <w:sz w:val="18"/>
                <w:szCs w:val="20"/>
              </w:rPr>
              <w:t>amie przegubowe pierwsza część 900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 xml:space="preserve">mm ± 5% i druga, części ramienia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900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 xml:space="preserve"> </w:t>
            </w:r>
            <w:r w:rsidR="00566555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>± 5%.  – 20 pkt.</w:t>
            </w:r>
          </w:p>
          <w:p w:rsidR="00701F14" w:rsidRDefault="00701F14" w:rsidP="00BF0799">
            <w:pPr>
              <w:rPr>
                <w:rFonts w:ascii="Arial" w:hAnsi="Arial" w:cs="Arial"/>
                <w:spacing w:val="-4"/>
                <w:sz w:val="18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>Ramie 2x 125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 xml:space="preserve">0mm </w:t>
            </w:r>
            <w:r w:rsidR="00566555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    </w:t>
            </w:r>
            <w:r w:rsidRPr="00EE31F7">
              <w:rPr>
                <w:rFonts w:ascii="Arial" w:hAnsi="Arial" w:cs="Arial"/>
                <w:spacing w:val="-4"/>
                <w:sz w:val="18"/>
                <w:szCs w:val="20"/>
              </w:rPr>
              <w:t>– 0 pkt.</w:t>
            </w:r>
          </w:p>
          <w:p w:rsidR="001F68E1" w:rsidRDefault="001F68E1" w:rsidP="00BF0799">
            <w:pPr>
              <w:rPr>
                <w:rFonts w:cs="Arial"/>
                <w:i/>
                <w:color w:val="0070C0"/>
                <w:sz w:val="20"/>
                <w:szCs w:val="20"/>
              </w:rPr>
            </w:pPr>
          </w:p>
          <w:p w:rsidR="000D622D" w:rsidRDefault="000D622D" w:rsidP="00BF0799">
            <w:pPr>
              <w:rPr>
                <w:rFonts w:cs="Arial"/>
                <w:i/>
                <w:color w:val="0070C0"/>
                <w:sz w:val="20"/>
                <w:szCs w:val="20"/>
              </w:rPr>
            </w:pPr>
            <w:r w:rsidRPr="00841383">
              <w:rPr>
                <w:rFonts w:cs="Arial"/>
                <w:i/>
                <w:color w:val="0070C0"/>
                <w:sz w:val="20"/>
                <w:szCs w:val="20"/>
              </w:rPr>
              <w:t>Ramię przegubowe o wymiarach pierwszej części ramienia 1000 mm i drugiej części ramienia 1000 mm - 10 pkt.</w:t>
            </w:r>
          </w:p>
          <w:p w:rsidR="001F68E1" w:rsidRDefault="001F68E1" w:rsidP="00BF0799">
            <w:pPr>
              <w:rPr>
                <w:rFonts w:cs="Arial"/>
                <w:i/>
                <w:color w:val="0070C0"/>
                <w:sz w:val="20"/>
                <w:szCs w:val="20"/>
              </w:rPr>
            </w:pPr>
          </w:p>
          <w:p w:rsidR="001F68E1" w:rsidRDefault="001F68E1" w:rsidP="00BF0799">
            <w:pPr>
              <w:rPr>
                <w:rFonts w:cs="Arial"/>
                <w:i/>
                <w:color w:val="0070C0"/>
                <w:sz w:val="20"/>
                <w:szCs w:val="20"/>
              </w:rPr>
            </w:pPr>
            <w:r>
              <w:rPr>
                <w:rFonts w:cs="Arial"/>
                <w:i/>
                <w:color w:val="0070C0"/>
                <w:sz w:val="18"/>
                <w:szCs w:val="18"/>
              </w:rPr>
              <w:t xml:space="preserve">2 </w:t>
            </w:r>
            <w:r w:rsidRPr="00470DD4">
              <w:rPr>
                <w:rFonts w:cs="Arial"/>
                <w:i/>
                <w:color w:val="0070C0"/>
                <w:sz w:val="18"/>
                <w:szCs w:val="18"/>
              </w:rPr>
              <w:t>x 1000mm</w:t>
            </w:r>
            <w:r>
              <w:rPr>
                <w:rFonts w:cs="Arial"/>
                <w:i/>
                <w:color w:val="0070C0"/>
                <w:sz w:val="18"/>
                <w:szCs w:val="18"/>
              </w:rPr>
              <w:t xml:space="preserve"> – 10 pkt</w:t>
            </w:r>
          </w:p>
          <w:p w:rsidR="001F68E1" w:rsidRDefault="001F68E1" w:rsidP="00BF07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E90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Udźwig jednostki netto min. 18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0 kg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5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x pólka z 2 znormalizowanymi szynami bocznymi każda.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Pod jedną z półek zintegrowana z nią szufladą.</w:t>
            </w:r>
          </w:p>
          <w:p w:rsidR="00D02E90" w:rsidRPr="009449E9" w:rsidRDefault="00D02E90" w:rsidP="000004CF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9449E9">
              <w:rPr>
                <w:rFonts w:ascii="Arial" w:hAnsi="Arial" w:cs="Arial"/>
                <w:spacing w:val="-4"/>
                <w:sz w:val="18"/>
                <w:szCs w:val="18"/>
              </w:rPr>
              <w:t xml:space="preserve">Półki o kształtach zaokrąglonych, bez ostrych krawędzi i kantów – min 2 ochraniacze z elastycznego tworzywa sztucznego (dla narożników każdej półki) montowane w odpowiadającą mu końcówkę szyny bocznej. </w:t>
            </w:r>
            <w:r w:rsidR="00566555" w:rsidRPr="009449E9">
              <w:rPr>
                <w:rFonts w:ascii="Arial" w:hAnsi="Arial" w:cs="Arial"/>
                <w:spacing w:val="-4"/>
                <w:sz w:val="18"/>
                <w:szCs w:val="18"/>
              </w:rPr>
              <w:t xml:space="preserve">                             </w:t>
            </w:r>
            <w:r w:rsidRPr="009449E9">
              <w:rPr>
                <w:rFonts w:ascii="Arial" w:hAnsi="Arial" w:cs="Arial"/>
                <w:spacing w:val="-4"/>
                <w:sz w:val="18"/>
                <w:szCs w:val="18"/>
              </w:rPr>
              <w:t>W przypadku półki z rączkami sterowniczymi narożnik powinien być zintegrowany z rączką.</w:t>
            </w:r>
            <w:r w:rsidRPr="009449E9">
              <w:rPr>
                <w:sz w:val="18"/>
                <w:szCs w:val="18"/>
              </w:rPr>
              <w:t xml:space="preserve"> </w:t>
            </w:r>
            <w:r w:rsidR="00566555" w:rsidRPr="009449E9">
              <w:rPr>
                <w:sz w:val="18"/>
                <w:szCs w:val="18"/>
              </w:rPr>
              <w:t xml:space="preserve">                          </w:t>
            </w:r>
            <w:r w:rsidRPr="009449E9">
              <w:rPr>
                <w:rFonts w:ascii="Arial" w:hAnsi="Arial" w:cs="Arial"/>
                <w:spacing w:val="-4"/>
                <w:sz w:val="18"/>
                <w:szCs w:val="18"/>
              </w:rPr>
              <w:t>Udźwig półki min. 80 kg.</w:t>
            </w:r>
          </w:p>
          <w:p w:rsidR="00D02E90" w:rsidRPr="009449E9" w:rsidRDefault="00D02E90" w:rsidP="000004CF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9449E9">
              <w:rPr>
                <w:rFonts w:ascii="Arial" w:hAnsi="Arial" w:cs="Arial"/>
                <w:spacing w:val="-4"/>
                <w:sz w:val="18"/>
                <w:szCs w:val="18"/>
              </w:rPr>
              <w:t>Półki o wymiarach 530 mm x 480 mm (+/- 5%)</w:t>
            </w:r>
            <w:r w:rsidR="00B24931" w:rsidRPr="009449E9">
              <w:rPr>
                <w:rFonts w:ascii="Arial" w:hAnsi="Arial" w:cs="Arial"/>
                <w:spacing w:val="-4"/>
                <w:sz w:val="18"/>
                <w:szCs w:val="18"/>
              </w:rPr>
              <w:t>.</w:t>
            </w:r>
          </w:p>
          <w:p w:rsidR="00B24931" w:rsidRPr="00237A53" w:rsidRDefault="00B24931" w:rsidP="009449E9">
            <w:pPr>
              <w:snapToGrid w:val="0"/>
              <w:spacing w:line="240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CE54E1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B24931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kolumnę wyposażoną w  5x pó</w:t>
            </w:r>
            <w:r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ł</w:t>
            </w:r>
            <w:r w:rsidRPr="00B24931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ka z 2 znormalizowanymi szynami bocznymi każda.  Pod jedną z półek zintegrowana z nią szufladą.</w:t>
            </w:r>
            <w:r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 </w:t>
            </w:r>
            <w:r w:rsidRPr="00B24931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Półki o kształtach zaokrąglonych, bez ostrych krawędzi i kantów i bez ochraniaczy </w:t>
            </w:r>
            <w:r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                </w:t>
            </w:r>
            <w:r w:rsidRPr="00B24931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z elastycznego tworzywa  w narożnikach a w przypadku półki z rączkami </w:t>
            </w:r>
            <w:r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s</w:t>
            </w:r>
            <w:r w:rsidRPr="00B24931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terowniczymi ,</w:t>
            </w:r>
            <w:r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 </w:t>
            </w:r>
            <w:r w:rsidRPr="00B24931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uchwyt pojemnościowy  zintegrowany z półką</w:t>
            </w:r>
            <w:r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. </w:t>
            </w:r>
            <w:r w:rsidRPr="00B24931"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>Udźwig półki 50 kg.</w:t>
            </w:r>
            <w:r>
              <w:rPr>
                <w:rFonts w:eastAsia="Lucida Sans Unicode" w:cs="Arial"/>
                <w:i/>
                <w:color w:val="0070C0"/>
                <w:spacing w:val="-4"/>
                <w:kern w:val="3"/>
                <w:sz w:val="16"/>
                <w:szCs w:val="16"/>
                <w:lang w:eastAsia="zh-CN" w:bidi="hi-IN"/>
              </w:rPr>
              <w:t xml:space="preserve"> </w:t>
            </w:r>
            <w:r w:rsidRPr="00B24931">
              <w:rPr>
                <w:rFonts w:eastAsia="Times New Roman" w:cs="Arial"/>
                <w:i/>
                <w:color w:val="0070C0"/>
                <w:spacing w:val="-4"/>
                <w:sz w:val="16"/>
                <w:szCs w:val="16"/>
                <w:lang w:eastAsia="pl-PL"/>
              </w:rPr>
              <w:t xml:space="preserve">Półki o wymiarach 485 mm </w:t>
            </w:r>
            <w:r>
              <w:rPr>
                <w:rFonts w:eastAsia="Times New Roman" w:cs="Arial"/>
                <w:i/>
                <w:color w:val="0070C0"/>
                <w:spacing w:val="-4"/>
                <w:sz w:val="16"/>
                <w:szCs w:val="16"/>
                <w:lang w:eastAsia="pl-PL"/>
              </w:rPr>
              <w:t xml:space="preserve">            </w:t>
            </w:r>
            <w:r w:rsidRPr="00B24931">
              <w:rPr>
                <w:rFonts w:eastAsia="Times New Roman" w:cs="Arial"/>
                <w:i/>
                <w:color w:val="0070C0"/>
                <w:spacing w:val="-4"/>
                <w:sz w:val="16"/>
                <w:szCs w:val="16"/>
                <w:lang w:eastAsia="pl-PL"/>
              </w:rPr>
              <w:t xml:space="preserve">x 450 mm </w:t>
            </w:r>
            <w:r w:rsidRPr="00CE54E1">
              <w:rPr>
                <w:rFonts w:ascii="Arial Narrow" w:eastAsia="Times New Roman" w:hAnsi="Arial Narrow" w:cs="Arial"/>
                <w:i/>
                <w:color w:val="0070C0"/>
                <w:spacing w:val="-4"/>
                <w:sz w:val="16"/>
                <w:szCs w:val="16"/>
                <w:lang w:eastAsia="pl-PL"/>
              </w:rPr>
              <w:t>-</w:t>
            </w:r>
            <w:r w:rsidRPr="00CE54E1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</w:t>
            </w:r>
            <w:r w:rsidRPr="00CE54E1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odpowiedź na pyt. 43</w:t>
            </w:r>
            <w:r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8</w:t>
            </w:r>
            <w:r w:rsidRPr="00CE54E1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Default="00D02E90" w:rsidP="000004CF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Jedna z półek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 xml:space="preserve"> wyposażona w umieszczone skrajnie na  lewym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 xml:space="preserve"> i prawym narożniku  uchwyty wykonane w całości z tworzywa sztucznego w kolorze nie czarnym (pożądany kolor – dowolny odcień niebieskiego, błękit)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z rękojeścią metalową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</w:t>
            </w:r>
            <w:r w:rsidRPr="00A24330">
              <w:rPr>
                <w:rFonts w:ascii="Arial" w:hAnsi="Arial" w:cs="Arial"/>
                <w:spacing w:val="-4"/>
                <w:sz w:val="20"/>
                <w:szCs w:val="20"/>
              </w:rPr>
              <w:t>Uchwyty muszą zawierać w sobie, oznaczone kolorystycznie, przyciski do pozycjonowania jednostki (zwalnianie hamulców pneumatycznych). Nie dopuszcza się szyny frontowej ani żadnych elementów łączących uchwyty.</w:t>
            </w:r>
          </w:p>
          <w:p w:rsidR="002235A5" w:rsidRPr="00B24931" w:rsidRDefault="002235A5" w:rsidP="00B24931">
            <w:pPr>
              <w:pStyle w:val="Standard"/>
              <w:tabs>
                <w:tab w:val="left" w:pos="-70"/>
              </w:tabs>
              <w:snapToGrid w:val="0"/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B24931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uchwyty wykonane </w:t>
            </w:r>
            <w:r w:rsidR="004E30AA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</w:t>
            </w:r>
            <w:r w:rsidRPr="00B24931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>z aluminium z elementami tworzywa sztucznego, umieszczone na lewej i prawej stronie frontu półki</w:t>
            </w:r>
            <w:r w:rsidR="00B24931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</w:t>
            </w:r>
            <w:r w:rsidRPr="00B24931">
              <w:rPr>
                <w:rFonts w:ascii="Arial Narrow" w:hAnsi="Arial Narrow" w:cs="Arial"/>
                <w:sz w:val="18"/>
                <w:szCs w:val="18"/>
              </w:rPr>
              <w:t xml:space="preserve">- </w:t>
            </w:r>
            <w:r w:rsidRPr="00B2493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na pyt. 236.</w:t>
            </w:r>
          </w:p>
          <w:p w:rsidR="00B24931" w:rsidRPr="00B24931" w:rsidRDefault="00B24931" w:rsidP="00B24931">
            <w:pPr>
              <w:pStyle w:val="HTML-wstpniesformatowany"/>
              <w:shd w:val="clear" w:color="auto" w:fill="FFFFFF"/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</w:pPr>
            <w:r w:rsidRPr="00B24931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B24931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jedn</w:t>
            </w:r>
            <w:r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ą</w:t>
            </w:r>
            <w:r w:rsidRPr="00B24931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 z półek wyposażon</w:t>
            </w:r>
            <w:r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ą</w:t>
            </w:r>
            <w:r w:rsidRPr="00B24931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 na froncie w zintegrowany z nią na całej długości uchwyt  pojemnościowy do sterowania kolumną gdzie skrajnie na  lewym  i prawym narożniku łączenia uchwytu wykonane są  z tworzywa sztucznego w kolorze czarnym natomiast sama rękojeść jest metalowa.</w:t>
            </w:r>
          </w:p>
          <w:p w:rsidR="00B24931" w:rsidRPr="002235A5" w:rsidRDefault="00B24931" w:rsidP="00B24931">
            <w:pPr>
              <w:pStyle w:val="Standard"/>
              <w:tabs>
                <w:tab w:val="left" w:pos="-70"/>
              </w:tabs>
              <w:snapToGrid w:val="0"/>
              <w:rPr>
                <w:rFonts w:ascii="Arial" w:hAnsi="Arial" w:cs="Arial"/>
                <w:i/>
                <w:spacing w:val="-4"/>
                <w:sz w:val="20"/>
                <w:szCs w:val="20"/>
              </w:rPr>
            </w:pPr>
            <w:r w:rsidRPr="00B24931">
              <w:rPr>
                <w:rFonts w:ascii="Arial Narrow" w:eastAsia="Calibri" w:hAnsi="Arial Narrow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Ponadto w proponowanym przez nas rozwiązaniu nie ma konieczności  stosowania oznaczeń kolorystycznym przycisków do pozycjonowania jednostki </w:t>
            </w:r>
            <w:r w:rsidRPr="00B24931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-</w:t>
            </w:r>
            <w:r w:rsidRPr="00B24931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</w:t>
            </w:r>
            <w:r w:rsidRPr="00B24931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 xml:space="preserve">odpowiedź </w:t>
            </w:r>
            <w:r w:rsidR="004E30AA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 xml:space="preserve">                     </w:t>
            </w:r>
            <w:r w:rsidRPr="00B24931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na pyt. 43</w:t>
            </w:r>
            <w:r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9</w:t>
            </w:r>
            <w:r w:rsidRPr="00B24931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Półka z regulacją ustawieni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>a na dowolnej wysokości konsoli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,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lub ze skokiem 2cm co najmniej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na froncie konsoli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(pożądana możliwość mocowania do wszystkich 4 ścian).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  <w:p w:rsidR="009449E9" w:rsidRPr="00055E2A" w:rsidRDefault="009449E9" w:rsidP="009449E9">
            <w:pPr>
              <w:pStyle w:val="Standard"/>
              <w:tabs>
                <w:tab w:val="left" w:pos="-70"/>
              </w:tabs>
              <w:snapToGrid w:val="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24931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</w:t>
            </w:r>
            <w:r w:rsidRPr="009449E9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jako rozwiązanie równoważne i tym samym będzie </w:t>
            </w:r>
            <w:r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                              2</w:t>
            </w:r>
            <w:r w:rsidRPr="009449E9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 xml:space="preserve"> punktami  półkę z regulacją ustawień na dowolnej wysokości konsoli, na jej froncie oraz tylnej ścianie</w:t>
            </w:r>
            <w:r w:rsidRPr="009449E9">
              <w:rPr>
                <w:rFonts w:ascii="Arial Narrow" w:hAnsi="Arial Narrow" w:cs="Arial"/>
                <w:color w:val="0070C0"/>
                <w:sz w:val="18"/>
                <w:szCs w:val="18"/>
              </w:rPr>
              <w:t xml:space="preserve"> </w:t>
            </w:r>
            <w:r w:rsidRPr="00B24931">
              <w:rPr>
                <w:rFonts w:ascii="Arial Narrow" w:hAnsi="Arial Narrow" w:cs="Arial"/>
                <w:sz w:val="18"/>
                <w:szCs w:val="18"/>
              </w:rPr>
              <w:t xml:space="preserve">- </w:t>
            </w:r>
            <w:r w:rsidRPr="00B2493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na pyt. </w:t>
            </w:r>
            <w:r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440</w:t>
            </w:r>
            <w:r w:rsidRPr="00B2493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2C6B97" w:rsidRDefault="00D02E90" w:rsidP="000004CF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2C6B97" w:rsidRDefault="00D02E90" w:rsidP="00701F14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>Ustawienie półki na 4 ścianach – 10 pkt.</w:t>
            </w:r>
          </w:p>
          <w:p w:rsidR="00D02E90" w:rsidRDefault="00D02E90" w:rsidP="00701F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>Ustawianie półki tylko na froncie – 0</w:t>
            </w:r>
            <w:r w:rsidR="009449E9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2C6B97">
              <w:rPr>
                <w:rFonts w:ascii="Arial" w:hAnsi="Arial" w:cs="Arial"/>
                <w:sz w:val="18"/>
                <w:szCs w:val="20"/>
              </w:rPr>
              <w:t>pkt.</w:t>
            </w:r>
          </w:p>
          <w:p w:rsidR="009449E9" w:rsidRDefault="009449E9" w:rsidP="00701F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9449E9" w:rsidRDefault="009449E9" w:rsidP="00701F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9449E9" w:rsidRPr="00BD6459" w:rsidRDefault="009449E9" w:rsidP="009449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49E9">
              <w:rPr>
                <w:rFonts w:ascii="Arial" w:hAnsi="Arial" w:cs="Arial"/>
                <w:i/>
                <w:color w:val="0070C0"/>
                <w:sz w:val="18"/>
                <w:szCs w:val="18"/>
              </w:rPr>
              <w:t xml:space="preserve">Ustawianie półki </w:t>
            </w:r>
            <w:r>
              <w:rPr>
                <w:rFonts w:ascii="Arial" w:hAnsi="Arial" w:cs="Arial"/>
                <w:i/>
                <w:color w:val="0070C0"/>
                <w:sz w:val="18"/>
                <w:szCs w:val="18"/>
              </w:rPr>
              <w:t xml:space="preserve">                </w:t>
            </w:r>
            <w:r w:rsidRPr="009449E9">
              <w:rPr>
                <w:rFonts w:ascii="Arial" w:hAnsi="Arial" w:cs="Arial"/>
                <w:i/>
                <w:color w:val="0070C0"/>
                <w:sz w:val="18"/>
                <w:szCs w:val="18"/>
              </w:rPr>
              <w:t xml:space="preserve">na </w:t>
            </w:r>
            <w:r w:rsidRPr="009449E9">
              <w:rPr>
                <w:rFonts w:cs="Arial"/>
                <w:i/>
                <w:color w:val="0070C0"/>
                <w:spacing w:val="-4"/>
                <w:sz w:val="18"/>
                <w:szCs w:val="18"/>
              </w:rPr>
              <w:t xml:space="preserve">dowolnej wysokości konsoli, na jej froncie oraz tylnej ścianie </w:t>
            </w:r>
            <w:r w:rsidRPr="009449E9">
              <w:rPr>
                <w:rFonts w:ascii="Arial" w:hAnsi="Arial" w:cs="Arial"/>
                <w:i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sz w:val="18"/>
                <w:szCs w:val="18"/>
              </w:rPr>
              <w:t xml:space="preserve">                   </w:t>
            </w:r>
            <w:r w:rsidRPr="009449E9">
              <w:rPr>
                <w:rFonts w:ascii="Arial" w:hAnsi="Arial" w:cs="Arial"/>
                <w:i/>
                <w:color w:val="0070C0"/>
                <w:sz w:val="18"/>
                <w:szCs w:val="18"/>
              </w:rPr>
              <w:t>–</w:t>
            </w:r>
            <w:r w:rsidRPr="009449E9">
              <w:rPr>
                <w:rFonts w:ascii="Arial" w:hAnsi="Arial" w:cs="Arial"/>
                <w:i/>
                <w:color w:val="0070C0"/>
                <w:sz w:val="18"/>
                <w:szCs w:val="20"/>
              </w:rPr>
              <w:t xml:space="preserve"> 2 pkt.</w:t>
            </w:r>
          </w:p>
        </w:tc>
      </w:tr>
      <w:tr w:rsidR="00D02E90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055E2A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M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ocowanie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półek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za pomocą mechanizmu </w:t>
            </w:r>
            <w:proofErr w:type="spellStart"/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do szyny 25x10mm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. Możliwość regulacji wysokości z krokiem 25 mm ± 20%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lub płynna, nie skokowa.</w:t>
            </w:r>
          </w:p>
          <w:p w:rsidR="00D02E90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Przełożenie półki zapewnia</w:t>
            </w:r>
            <w:r w:rsidR="008033ED">
              <w:rPr>
                <w:rFonts w:ascii="Arial" w:hAnsi="Arial" w:cs="Arial"/>
                <w:spacing w:val="-4"/>
                <w:sz w:val="20"/>
                <w:szCs w:val="20"/>
              </w:rPr>
              <w:t>jące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sterowanie przegubami w każdym położeniu półki na froncie i na plecach konsoli</w:t>
            </w:r>
            <w:r w:rsidR="00776018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776018" w:rsidRDefault="00776018" w:rsidP="00EA504F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EA504F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półki mocowane do szyn 25x10 mm na froncie głowicy, </w:t>
            </w:r>
            <w:r w:rsidR="00EA504F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  </w:t>
            </w:r>
            <w:r w:rsidRPr="00EA504F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 płynną regulacją wysokości </w:t>
            </w:r>
            <w:r w:rsidRPr="00EA504F">
              <w:rPr>
                <w:rFonts w:cs="Arial"/>
                <w:sz w:val="18"/>
                <w:szCs w:val="18"/>
              </w:rPr>
              <w:t xml:space="preserve">- </w:t>
            </w:r>
            <w:r w:rsidRPr="00EA504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na pyt. 23</w:t>
            </w:r>
            <w:r w:rsidR="00EA504F" w:rsidRPr="00EA504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7</w:t>
            </w:r>
            <w:r w:rsidRPr="00EA504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  <w:p w:rsidR="00A34360" w:rsidRPr="00EA504F" w:rsidRDefault="00A34360" w:rsidP="00A34360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B24931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</w:t>
            </w:r>
            <w:r w:rsidRPr="00A34360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półki z możliwością płynnej regulacji mocowane do szyn. Możliwość instalacji półki z zapewnieniem sterowania przegubami na froncie i na plecach konsoli</w:t>
            </w:r>
            <w:r w:rsidRPr="00A34360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</w:t>
            </w:r>
            <w:r w:rsidRPr="00B24931">
              <w:rPr>
                <w:rFonts w:ascii="Arial Narrow" w:hAnsi="Arial Narrow" w:cs="Arial"/>
                <w:sz w:val="18"/>
                <w:szCs w:val="18"/>
              </w:rPr>
              <w:t xml:space="preserve">- </w:t>
            </w:r>
            <w:r w:rsidRPr="00B2493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na pyt. </w:t>
            </w:r>
            <w:r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441</w:t>
            </w:r>
            <w:r w:rsidRPr="00B2493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2C6B97" w:rsidRDefault="00D02E90" w:rsidP="00D02E90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  <w:r w:rsidRPr="002C6B97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Default="00D02E90" w:rsidP="00701F14">
            <w:pPr>
              <w:snapToGrid w:val="0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półek za pomocą mechanizmu </w:t>
            </w:r>
            <w:proofErr w:type="spellStart"/>
            <w:r w:rsidRPr="002C6B97">
              <w:rPr>
                <w:rFonts w:ascii="Arial" w:hAnsi="Arial" w:cs="Arial"/>
                <w:spacing w:val="-4"/>
                <w:sz w:val="18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 – 20 pkt.</w:t>
            </w:r>
          </w:p>
          <w:p w:rsidR="00D02E90" w:rsidRPr="00BD6459" w:rsidRDefault="00D02E90" w:rsidP="00701F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do szyny na froncie głowicy </w:t>
            </w:r>
            <w:r w:rsidR="00566555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– 0 pkt.</w:t>
            </w:r>
          </w:p>
        </w:tc>
      </w:tr>
      <w:tr w:rsidR="00D02E90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Default="00D02E90" w:rsidP="000004CF">
            <w:pPr>
              <w:pStyle w:val="Standard"/>
              <w:snapToGrid w:val="0"/>
              <w:spacing w:line="260" w:lineRule="exact"/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Głowica wyposażona w schowek na nadmiar kabli montowany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ścianie głowicy  i zlicowany z nią</w:t>
            </w:r>
            <w:r w:rsidR="001F68E1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1F68E1" w:rsidRDefault="001F68E1" w:rsidP="00E90921">
            <w:pPr>
              <w:pStyle w:val="Standard"/>
              <w:snapToGrid w:val="0"/>
              <w:jc w:val="both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072AF1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>Zamawiający dopu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>szcza</w:t>
            </w:r>
            <w:r w:rsidRPr="00072AF1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do postepowania kolumnę z uchwytami na nadmiar rur i kabli montowanymi do szyny sprzętowej na dowolnej wysokości co pozwoli na aranżacje dopasowaną idealnie do upodobań operatorów zamiast zintegrowanych schowków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– </w:t>
            </w:r>
            <w:r w:rsidRPr="00072AF1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na pyt. 367</w:t>
            </w:r>
            <w:r w:rsidR="00E65457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  <w:p w:rsidR="00E65457" w:rsidRPr="00055E2A" w:rsidRDefault="00E65457" w:rsidP="00E90921">
            <w:pPr>
              <w:pStyle w:val="Standard"/>
              <w:snapToGrid w:val="0"/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24931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</w:t>
            </w:r>
            <w:r w:rsidRPr="00E65457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głowicę wyposażoną w schowek na nadmiar kabli montowany do szyn montażowych kolumny</w:t>
            </w:r>
            <w:r w:rsidRPr="00E65457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</w:t>
            </w:r>
            <w:r w:rsidRPr="00B24931">
              <w:rPr>
                <w:rFonts w:ascii="Arial Narrow" w:hAnsi="Arial Narrow" w:cs="Arial"/>
                <w:sz w:val="18"/>
                <w:szCs w:val="18"/>
              </w:rPr>
              <w:t xml:space="preserve">- </w:t>
            </w:r>
            <w:r w:rsidRPr="00B2493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na pyt. </w:t>
            </w:r>
            <w:r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442</w:t>
            </w:r>
            <w:r w:rsidRPr="00B2493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055E2A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312" w:type="dxa"/>
            <w:shd w:val="clear" w:color="auto" w:fill="auto"/>
          </w:tcPr>
          <w:p w:rsidR="00D02E90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:rsidR="00D02E90" w:rsidRPr="00055E2A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EA504F" w:rsidRDefault="00D02E90" w:rsidP="000004CF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x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ramię pod monitor z regulacją wysokości  montowane na system zatrzaskowy w szynie montażowej głowicy</w:t>
            </w:r>
            <w:r w:rsidR="00EA504F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  <w:p w:rsidR="00D02E90" w:rsidRDefault="00EA504F" w:rsidP="00E90921">
            <w:pPr>
              <w:pStyle w:val="Standard"/>
              <w:tabs>
                <w:tab w:val="left" w:pos="-70"/>
              </w:tabs>
              <w:snapToGrid w:val="0"/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EA504F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ramię pod monitor z regulacją wysokości, zaciskane na szynie montażowej na froncie głowicy </w:t>
            </w:r>
            <w:r w:rsidRPr="00EA504F">
              <w:rPr>
                <w:rFonts w:cs="Arial"/>
                <w:sz w:val="18"/>
                <w:szCs w:val="18"/>
              </w:rPr>
              <w:t xml:space="preserve">- </w:t>
            </w:r>
            <w:r w:rsidRPr="00EA504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odpowiedź na pyt. 238.</w:t>
            </w:r>
          </w:p>
          <w:p w:rsidR="00E90921" w:rsidRPr="00EA504F" w:rsidRDefault="00E90921" w:rsidP="00E90921">
            <w:pPr>
              <w:pStyle w:val="Standard"/>
              <w:tabs>
                <w:tab w:val="left" w:pos="-70"/>
              </w:tabs>
              <w:snapToGrid w:val="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B24931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</w:t>
            </w:r>
            <w:r w:rsidRPr="00E90921">
              <w:rPr>
                <w:rFonts w:ascii="Calibri" w:eastAsia="Calibri" w:hAnsi="Calibri" w:cs="Arial"/>
                <w:i/>
                <w:color w:val="0070C0"/>
                <w:spacing w:val="-4"/>
                <w:kern w:val="0"/>
                <w:sz w:val="18"/>
                <w:szCs w:val="18"/>
                <w:lang w:eastAsia="en-US"/>
              </w:rPr>
              <w:t>1x ramię pod monitor z regulacją wysokości montowane za pomocą uchwytu skręcanego do szyny montażowej głowicy</w:t>
            </w:r>
            <w:r w:rsidRPr="00E65457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</w:t>
            </w:r>
            <w:r w:rsidRPr="00B24931">
              <w:rPr>
                <w:rFonts w:ascii="Arial Narrow" w:hAnsi="Arial Narrow" w:cs="Arial"/>
                <w:sz w:val="18"/>
                <w:szCs w:val="18"/>
              </w:rPr>
              <w:t xml:space="preserve">- </w:t>
            </w:r>
            <w:r w:rsidRPr="00B2493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na pyt. </w:t>
            </w:r>
            <w:r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443</w:t>
            </w:r>
            <w:r w:rsidRPr="00B2493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262146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Gniazda gazowe:  1</w:t>
            </w:r>
            <w:r w:rsidRPr="00237A53">
              <w:rPr>
                <w:rFonts w:ascii="Arial" w:hAnsi="Arial" w:cs="Arial"/>
                <w:sz w:val="20"/>
                <w:szCs w:val="20"/>
              </w:rPr>
              <w:t>x sprężone powiet</w:t>
            </w:r>
            <w:r>
              <w:rPr>
                <w:rFonts w:ascii="Arial" w:hAnsi="Arial" w:cs="Arial"/>
                <w:sz w:val="20"/>
                <w:szCs w:val="20"/>
              </w:rPr>
              <w:t>rze 5 bar, 2</w:t>
            </w:r>
            <w:r w:rsidRPr="00237A53">
              <w:rPr>
                <w:rFonts w:ascii="Arial" w:hAnsi="Arial" w:cs="Arial"/>
                <w:sz w:val="20"/>
                <w:szCs w:val="20"/>
              </w:rPr>
              <w:t xml:space="preserve">xpróżnia, </w:t>
            </w:r>
            <w:r>
              <w:rPr>
                <w:rFonts w:ascii="Arial" w:hAnsi="Arial" w:cs="Arial"/>
                <w:sz w:val="20"/>
                <w:szCs w:val="20"/>
              </w:rPr>
              <w:t>1xCO2</w:t>
            </w:r>
            <w:r w:rsidRPr="00237A53">
              <w:rPr>
                <w:rFonts w:ascii="Arial" w:hAnsi="Arial" w:cs="Arial"/>
                <w:sz w:val="20"/>
                <w:szCs w:val="20"/>
              </w:rPr>
              <w:t>, 1xAirMotor</w:t>
            </w:r>
            <w:r>
              <w:rPr>
                <w:rFonts w:ascii="Arial" w:hAnsi="Arial" w:cs="Arial"/>
                <w:sz w:val="20"/>
                <w:szCs w:val="20"/>
              </w:rPr>
              <w:t xml:space="preserve"> 8 bar</w:t>
            </w:r>
            <w:r w:rsidRPr="00237A53">
              <w:rPr>
                <w:rFonts w:ascii="Arial" w:hAnsi="Arial" w:cs="Arial"/>
                <w:sz w:val="20"/>
                <w:szCs w:val="20"/>
              </w:rPr>
              <w:t>. Gniaz</w:t>
            </w:r>
            <w:r>
              <w:rPr>
                <w:rFonts w:ascii="Arial" w:hAnsi="Arial" w:cs="Arial"/>
                <w:sz w:val="20"/>
                <w:szCs w:val="20"/>
              </w:rPr>
              <w:t>da sprężone powietrze, próżnia</w:t>
            </w:r>
            <w:r w:rsidRPr="00237A53">
              <w:rPr>
                <w:rFonts w:ascii="Arial" w:hAnsi="Arial" w:cs="Arial"/>
                <w:sz w:val="20"/>
                <w:szCs w:val="20"/>
              </w:rPr>
              <w:t xml:space="preserve"> zlokalizowane po jednym na prawej i lewej stronie głowicy</w:t>
            </w:r>
            <w:r>
              <w:rPr>
                <w:rFonts w:ascii="Arial" w:hAnsi="Arial" w:cs="Arial"/>
                <w:sz w:val="20"/>
                <w:szCs w:val="20"/>
              </w:rPr>
              <w:t>; reszta ilości na plecach konsoli</w:t>
            </w:r>
            <w:r w:rsidRPr="00237A53">
              <w:rPr>
                <w:rFonts w:ascii="Arial" w:hAnsi="Arial" w:cs="Arial"/>
                <w:sz w:val="20"/>
                <w:szCs w:val="20"/>
              </w:rPr>
              <w:t xml:space="preserve">. Gniazdo Air motor na froncie </w:t>
            </w:r>
            <w:r w:rsidR="00566555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237A53">
              <w:rPr>
                <w:rFonts w:ascii="Arial" w:hAnsi="Arial" w:cs="Arial"/>
                <w:sz w:val="20"/>
                <w:szCs w:val="20"/>
              </w:rPr>
              <w:t xml:space="preserve">z możliwością przełożenia na plecy bez serwisowego demontażu konsoli. </w:t>
            </w:r>
            <w:r w:rsidR="00566555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237A53">
              <w:rPr>
                <w:rFonts w:ascii="Arial" w:hAnsi="Arial" w:cs="Arial"/>
                <w:sz w:val="20"/>
                <w:szCs w:val="20"/>
              </w:rPr>
              <w:t>Samodzielna czynność użytkownika.</w:t>
            </w:r>
          </w:p>
          <w:p w:rsidR="00A4678F" w:rsidRPr="00E90921" w:rsidRDefault="00A4678F" w:rsidP="00E90921">
            <w:pPr>
              <w:pStyle w:val="Standard"/>
              <w:snapToGrid w:val="0"/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</w:pPr>
            <w:r w:rsidRPr="00E90921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Zamawiający dopuszcza gniazdo </w:t>
            </w:r>
            <w:proofErr w:type="spellStart"/>
            <w:r w:rsidRPr="00E90921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>AirMotor</w:t>
            </w:r>
            <w:proofErr w:type="spellEnd"/>
            <w:r w:rsidRPr="00E90921">
              <w:rPr>
                <w:rFonts w:ascii="Arial Narrow" w:eastAsia="Calibri" w:hAnsi="Arial Narrow" w:cs="Arial"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zlokalizowane na plecach konsoli, bez możliwości jego przekładania</w:t>
            </w:r>
            <w:r w:rsidRPr="00E90921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</w:t>
            </w:r>
            <w:r w:rsidRPr="00E90921">
              <w:rPr>
                <w:rFonts w:ascii="Arial Narrow" w:hAnsi="Arial Narrow" w:cs="Arial"/>
                <w:sz w:val="18"/>
                <w:szCs w:val="18"/>
              </w:rPr>
              <w:t xml:space="preserve">- </w:t>
            </w:r>
            <w:r w:rsidRPr="00E9092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odpowiedź </w:t>
            </w:r>
            <w:r w:rsidR="00E9092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 xml:space="preserve">              </w:t>
            </w:r>
            <w:r w:rsidRPr="00E90921">
              <w:rPr>
                <w:rFonts w:ascii="Arial Narrow" w:eastAsia="Calibri" w:hAnsi="Arial Narrow" w:cs="Arial"/>
                <w:b/>
                <w:i/>
                <w:color w:val="0070C0"/>
                <w:kern w:val="0"/>
                <w:sz w:val="18"/>
                <w:szCs w:val="18"/>
                <w:lang w:eastAsia="en-US"/>
              </w:rPr>
              <w:t>na pyt. 239.</w:t>
            </w:r>
          </w:p>
          <w:p w:rsidR="00E90921" w:rsidRPr="00237A53" w:rsidRDefault="00E90921" w:rsidP="00E90921">
            <w:pPr>
              <w:pStyle w:val="HTML-wstpniesformatowany"/>
              <w:shd w:val="clear" w:color="auto" w:fill="FFFFFF"/>
              <w:rPr>
                <w:rFonts w:ascii="Arial" w:hAnsi="Arial" w:cs="Arial"/>
                <w:spacing w:val="-4"/>
              </w:rPr>
            </w:pPr>
            <w:r w:rsidRPr="00E90921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E90921"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kolumnę wyposażoną w </w:t>
            </w:r>
            <w:r>
              <w:rPr>
                <w:rFonts w:ascii="Arial Narrow" w:eastAsia="Times New Roman" w:hAnsi="Arial Narrow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g</w:t>
            </w:r>
            <w:r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niazda gazowe: </w:t>
            </w:r>
            <w:r w:rsidRPr="00E90921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1x sprężone powietrze 5 bar, 2xpróżnia, 1xCO2, 1xAirMotor 8 bar. Gniazda sprężone powietrze, próżnia zlokalizowane po jednym na prawej i lewej stronie głowicy; reszta ilości na plecach konsoli. Gniazdo </w:t>
            </w:r>
            <w:proofErr w:type="spellStart"/>
            <w:r w:rsidRPr="00E90921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>Air</w:t>
            </w:r>
            <w:proofErr w:type="spellEnd"/>
            <w:r w:rsidRPr="00E90921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motor na froncie bez możliwości przełożenia na plecy konsoli-</w:t>
            </w:r>
            <w:r w:rsidRPr="00E90921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E90921">
              <w:rPr>
                <w:rFonts w:ascii="Arial Narrow" w:hAnsi="Arial Narrow" w:cs="Arial"/>
                <w:b/>
                <w:i/>
                <w:color w:val="0070C0"/>
                <w:sz w:val="18"/>
                <w:szCs w:val="18"/>
              </w:rPr>
              <w:t>odpowiedź na pyt. 444.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701F14" w:rsidRDefault="00D02E90" w:rsidP="00BF0799">
            <w:pPr>
              <w:pStyle w:val="Tekstpodstawowy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  <w:lang w:val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262146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gniazdo elektryczne 230 V,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50Hz 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bolcem ochronnym min. 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237A53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>gniazdo wyrównania potencjałó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min. 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:rsidR="00D02E90" w:rsidRPr="00237A53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Gniazda teletechniczne RJ 45 </w:t>
            </w:r>
            <w:r w:rsidR="00566555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</w:t>
            </w:r>
            <w:r w:rsidRPr="00237A53">
              <w:rPr>
                <w:rFonts w:ascii="Arial" w:hAnsi="Arial" w:cs="Arial"/>
                <w:spacing w:val="-4"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4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D02E90" w:rsidRPr="00237A53" w:rsidRDefault="00D02E90" w:rsidP="00BF0799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D02E90" w:rsidRPr="00237A53" w:rsidRDefault="00D02E90" w:rsidP="000004C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2x przygotowanie  do montażu gniazd teleinformatycznych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Default="00D02E90" w:rsidP="000004C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Default="00D02E90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D02E90" w:rsidRPr="00237A53" w:rsidRDefault="00D02E90" w:rsidP="00BF079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9E21C4">
        <w:trPr>
          <w:cantSplit/>
        </w:trPr>
        <w:tc>
          <w:tcPr>
            <w:tcW w:w="9331" w:type="dxa"/>
            <w:gridSpan w:val="5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5835">
              <w:rPr>
                <w:rFonts w:ascii="Times New Roman" w:hAnsi="Times New Roman"/>
                <w:b/>
                <w:sz w:val="20"/>
                <w:szCs w:val="20"/>
              </w:rPr>
              <w:t>Szkolenie i warunki gwarancji</w:t>
            </w:r>
          </w:p>
        </w:tc>
      </w:tr>
      <w:tr w:rsidR="00D02E90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E90" w:rsidRDefault="00D02E90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Instrukcja obsługi w języku polskim.</w:t>
            </w:r>
          </w:p>
          <w:p w:rsidR="00FD172B" w:rsidRPr="00BD6459" w:rsidRDefault="00FD172B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BD6459" w:rsidRDefault="00D02E90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E90" w:rsidRDefault="00D02E90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Instalacja sprzętu wraz ze szkoleniem personelu </w:t>
            </w:r>
            <w:r w:rsidR="00566555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>u Zamawiającego w cenie oferty.</w:t>
            </w:r>
          </w:p>
          <w:p w:rsidR="004C30B1" w:rsidRPr="004C30B1" w:rsidRDefault="004C30B1" w:rsidP="004C30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30B1">
              <w:rPr>
                <w:rFonts w:ascii="Times New Roman" w:eastAsia="Times New Roman" w:hAnsi="Times New Roman"/>
                <w:sz w:val="20"/>
                <w:szCs w:val="20"/>
              </w:rPr>
              <w:t>Harmonogram szkoleń uzgodniony będzie z Zamawiającym (użytkownikiem).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BD6459" w:rsidRDefault="00D02E90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E90" w:rsidRDefault="00D02E90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Okres gwarancji – </w:t>
            </w:r>
            <w:r>
              <w:rPr>
                <w:rFonts w:ascii="Times New Roman" w:hAnsi="Times New Roman"/>
                <w:sz w:val="20"/>
                <w:szCs w:val="20"/>
              </w:rPr>
              <w:t>36 miesięcy.</w:t>
            </w:r>
          </w:p>
          <w:p w:rsidR="00FD172B" w:rsidRPr="00BD6459" w:rsidRDefault="00FD172B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BD6459" w:rsidRDefault="00D02E90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E90" w:rsidRDefault="00D02E90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Czas reakcji – przystąpienia do usunięcia awarii od chwili jej zgłoszenia max 24 godz. w dni robocze i 48 godz. w dni wolne</w:t>
            </w:r>
            <w:r w:rsidR="00566555"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i święta.</w:t>
            </w:r>
          </w:p>
          <w:p w:rsidR="00DB0692" w:rsidRPr="00BD6459" w:rsidRDefault="00DB0692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BD6459" w:rsidRDefault="00D02E90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Tak/ podać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E90" w:rsidRDefault="00D02E90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Wykonawca zapewni dostępność części zamie</w:t>
            </w:r>
            <w:r>
              <w:rPr>
                <w:rFonts w:ascii="Times New Roman" w:hAnsi="Times New Roman"/>
                <w:sz w:val="20"/>
                <w:szCs w:val="20"/>
              </w:rPr>
              <w:t>nnych i akcesoriów przez okres 10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lat.</w:t>
            </w:r>
          </w:p>
          <w:p w:rsidR="00FD172B" w:rsidRPr="00BD6459" w:rsidRDefault="00FD172B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BD6459" w:rsidRDefault="00D02E90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90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D02E90" w:rsidRPr="00BD6459" w:rsidRDefault="00D02E90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E90" w:rsidRDefault="00D02E90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Przegląd techniczny w okresie trwania gwarancji na koszt własny Wykonawcy.</w:t>
            </w:r>
          </w:p>
          <w:p w:rsidR="00FD172B" w:rsidRPr="00BD6459" w:rsidRDefault="00FD172B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D02E90" w:rsidRPr="00BD6459" w:rsidRDefault="00D02E90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D02E90" w:rsidRPr="00BD6459" w:rsidRDefault="00D02E90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172B" w:rsidRPr="00BD6459" w:rsidTr="008518AC">
        <w:trPr>
          <w:cantSplit/>
        </w:trPr>
        <w:tc>
          <w:tcPr>
            <w:tcW w:w="534" w:type="dxa"/>
            <w:shd w:val="clear" w:color="auto" w:fill="auto"/>
          </w:tcPr>
          <w:p w:rsidR="00FD172B" w:rsidRPr="00BD6459" w:rsidRDefault="00FD172B" w:rsidP="00FD17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2B" w:rsidRPr="00FD172B" w:rsidRDefault="00FD172B" w:rsidP="00FD172B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Autoryzowane lub posiadające stosowne uprawnienia punkty serwisowe na terenie Polski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2B" w:rsidRPr="00FD172B" w:rsidRDefault="00FD172B" w:rsidP="00FD172B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</w:rPr>
            </w:pPr>
            <w:r w:rsidRPr="00FD172B">
              <w:rPr>
                <w:rFonts w:ascii="Times New Roman" w:hAnsi="Times New Roman"/>
              </w:rPr>
              <w:t xml:space="preserve">Tak/ </w:t>
            </w:r>
            <w:r w:rsidRPr="005F301C">
              <w:rPr>
                <w:rFonts w:ascii="Times New Roman" w:hAnsi="Times New Roman"/>
                <w:sz w:val="18"/>
                <w:szCs w:val="18"/>
              </w:rPr>
              <w:t>podać nazwę i adres</w:t>
            </w:r>
          </w:p>
        </w:tc>
        <w:tc>
          <w:tcPr>
            <w:tcW w:w="2312" w:type="dxa"/>
            <w:shd w:val="clear" w:color="auto" w:fill="auto"/>
          </w:tcPr>
          <w:p w:rsidR="00FD172B" w:rsidRPr="00BD6459" w:rsidRDefault="00FD172B" w:rsidP="00FD17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FD172B" w:rsidRPr="00BD6459" w:rsidRDefault="00FD172B" w:rsidP="00FD17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172B" w:rsidRPr="00BD6459" w:rsidTr="008518AC">
        <w:trPr>
          <w:cantSplit/>
        </w:trPr>
        <w:tc>
          <w:tcPr>
            <w:tcW w:w="534" w:type="dxa"/>
            <w:shd w:val="clear" w:color="auto" w:fill="auto"/>
          </w:tcPr>
          <w:p w:rsidR="00FD172B" w:rsidRPr="00BD6459" w:rsidRDefault="00FD172B" w:rsidP="00FD172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2B" w:rsidRPr="00FD172B" w:rsidRDefault="00FD172B" w:rsidP="00FD172B">
            <w:pPr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172B">
              <w:rPr>
                <w:rFonts w:ascii="Times New Roman" w:hAnsi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2B" w:rsidRPr="00FD172B" w:rsidRDefault="00FD172B" w:rsidP="00FD172B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  <w:sz w:val="18"/>
                <w:szCs w:val="18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podać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FD172B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/>
              </w:rPr>
              <w:t>(fakultatywnie):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12" w:type="dxa"/>
            <w:shd w:val="clear" w:color="auto" w:fill="auto"/>
          </w:tcPr>
          <w:p w:rsidR="00FD172B" w:rsidRPr="00BD6459" w:rsidRDefault="00FD172B" w:rsidP="00FD17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FD172B" w:rsidRPr="00BD6459" w:rsidRDefault="00FD172B" w:rsidP="00FD17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21C4" w:rsidRDefault="009E21C4" w:rsidP="009E21C4">
      <w:pPr>
        <w:ind w:right="-35"/>
        <w:rPr>
          <w:sz w:val="18"/>
          <w:szCs w:val="18"/>
        </w:rPr>
      </w:pPr>
    </w:p>
    <w:p w:rsidR="00566555" w:rsidRDefault="00566555" w:rsidP="009E21C4">
      <w:pPr>
        <w:ind w:right="-35"/>
        <w:rPr>
          <w:sz w:val="18"/>
          <w:szCs w:val="18"/>
        </w:rPr>
      </w:pP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>...................................</w:t>
      </w:r>
      <w:r w:rsidRPr="00BD6459">
        <w:rPr>
          <w:rFonts w:ascii="Times New Roman" w:hAnsi="Times New Roman"/>
        </w:rPr>
        <w:tab/>
        <w:t xml:space="preserve">                                            </w:t>
      </w:r>
      <w:r>
        <w:rPr>
          <w:rFonts w:ascii="Times New Roman" w:hAnsi="Times New Roman"/>
        </w:rPr>
        <w:t xml:space="preserve">                              </w:t>
      </w:r>
      <w:r w:rsidRPr="00BD6459">
        <w:rPr>
          <w:rFonts w:ascii="Times New Roman" w:hAnsi="Times New Roman"/>
        </w:rPr>
        <w:t>....................................................</w:t>
      </w:r>
    </w:p>
    <w:p w:rsidR="009E21C4" w:rsidRPr="00983EF9" w:rsidRDefault="009E21C4" w:rsidP="00983EF9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 xml:space="preserve">               data                                                                                           pieczątka i podpis Wykonawcy</w:t>
      </w:r>
    </w:p>
    <w:p w:rsidR="009E21C4" w:rsidRPr="00566555" w:rsidRDefault="009E21C4" w:rsidP="00566555">
      <w:pPr>
        <w:spacing w:after="0" w:line="360" w:lineRule="auto"/>
        <w:ind w:right="467"/>
        <w:jc w:val="both"/>
        <w:rPr>
          <w:rFonts w:ascii="Times New Roman" w:hAnsi="Times New Roman"/>
          <w:sz w:val="20"/>
          <w:szCs w:val="20"/>
        </w:rPr>
      </w:pPr>
      <w:r w:rsidRPr="00566555">
        <w:rPr>
          <w:rFonts w:ascii="Times New Roman" w:eastAsia="Batang" w:hAnsi="Times New Roman"/>
          <w:bCs/>
          <w:sz w:val="20"/>
          <w:szCs w:val="20"/>
        </w:rPr>
        <w:t>UWAGI:</w:t>
      </w:r>
      <w:r w:rsidRPr="00566555">
        <w:rPr>
          <w:rFonts w:ascii="Times New Roman" w:hAnsi="Times New Roman"/>
          <w:sz w:val="20"/>
          <w:szCs w:val="20"/>
        </w:rPr>
        <w:t xml:space="preserve"> </w:t>
      </w:r>
    </w:p>
    <w:p w:rsidR="00FD172B" w:rsidRPr="00FD172B" w:rsidRDefault="00FD172B" w:rsidP="00FD172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eastAsia="pl-PL"/>
        </w:rPr>
      </w:pPr>
      <w:r w:rsidRPr="00FD172B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FD172B" w:rsidRPr="00FD172B" w:rsidRDefault="00FD172B" w:rsidP="00FD172B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</w:pPr>
      <w:r w:rsidRPr="00FD172B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 xml:space="preserve">2. Brak opisu traktowany będzie jako brak danego parametru w oferowanej konfiguracji urządzenia.                                                    </w:t>
      </w:r>
      <w:r w:rsidRPr="00FD172B"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  <w:t>3. Oświadczam, że oferowany przedmiot zamówienia spełnia wszystkie powyższe wymagania Zamawiającego.</w:t>
      </w:r>
    </w:p>
    <w:p w:rsidR="009E21C4" w:rsidRPr="00566555" w:rsidRDefault="009E21C4" w:rsidP="00FD172B">
      <w:pPr>
        <w:pStyle w:val="Bezodstpw"/>
        <w:rPr>
          <w:rFonts w:ascii="Times New Roman" w:hAnsi="Times New Roman"/>
          <w:sz w:val="20"/>
          <w:szCs w:val="20"/>
        </w:rPr>
      </w:pPr>
    </w:p>
    <w:sectPr w:rsidR="009E21C4" w:rsidRPr="00566555" w:rsidSect="00503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CDF11B0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1C4"/>
    <w:rsid w:val="000D6214"/>
    <w:rsid w:val="000D622D"/>
    <w:rsid w:val="001363D0"/>
    <w:rsid w:val="00142DFD"/>
    <w:rsid w:val="001449F3"/>
    <w:rsid w:val="00177453"/>
    <w:rsid w:val="00183886"/>
    <w:rsid w:val="001F68E1"/>
    <w:rsid w:val="00220805"/>
    <w:rsid w:val="002235A5"/>
    <w:rsid w:val="002B1139"/>
    <w:rsid w:val="004C30B1"/>
    <w:rsid w:val="004E30AA"/>
    <w:rsid w:val="005037CB"/>
    <w:rsid w:val="00546B28"/>
    <w:rsid w:val="00566555"/>
    <w:rsid w:val="005F301C"/>
    <w:rsid w:val="006D1678"/>
    <w:rsid w:val="00701F14"/>
    <w:rsid w:val="0071411B"/>
    <w:rsid w:val="007411B6"/>
    <w:rsid w:val="00776018"/>
    <w:rsid w:val="007E1E89"/>
    <w:rsid w:val="008033ED"/>
    <w:rsid w:val="008633F9"/>
    <w:rsid w:val="008C43FD"/>
    <w:rsid w:val="009449E9"/>
    <w:rsid w:val="009835A6"/>
    <w:rsid w:val="00983EF9"/>
    <w:rsid w:val="009E21C4"/>
    <w:rsid w:val="00A34360"/>
    <w:rsid w:val="00A4678F"/>
    <w:rsid w:val="00AC6A49"/>
    <w:rsid w:val="00B24931"/>
    <w:rsid w:val="00B269BF"/>
    <w:rsid w:val="00CD230C"/>
    <w:rsid w:val="00CE54E1"/>
    <w:rsid w:val="00D02E90"/>
    <w:rsid w:val="00D65DD0"/>
    <w:rsid w:val="00DB0692"/>
    <w:rsid w:val="00E65457"/>
    <w:rsid w:val="00E76456"/>
    <w:rsid w:val="00E90921"/>
    <w:rsid w:val="00E96EC0"/>
    <w:rsid w:val="00EA504F"/>
    <w:rsid w:val="00FD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21D0C-2218-4B34-8F24-48D8A4CA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21C4"/>
    <w:pPr>
      <w:spacing w:after="160" w:line="259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01F14"/>
    <w:pPr>
      <w:keepNext/>
      <w:numPr>
        <w:ilvl w:val="1"/>
        <w:numId w:val="2"/>
      </w:numPr>
      <w:suppressAutoHyphens/>
      <w:spacing w:after="0" w:line="240" w:lineRule="auto"/>
      <w:ind w:left="7788" w:firstLine="708"/>
      <w:outlineLvl w:val="1"/>
    </w:pPr>
    <w:rPr>
      <w:rFonts w:ascii="Times New Roman" w:eastAsia="Times New Roman" w:hAnsi="Times New Roman"/>
      <w:b/>
      <w:bCs/>
      <w:sz w:val="20"/>
      <w:szCs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1C4"/>
    <w:pPr>
      <w:ind w:left="720"/>
      <w:contextualSpacing/>
    </w:pPr>
  </w:style>
  <w:style w:type="character" w:customStyle="1" w:styleId="Domylnaczcionkaakapitu1">
    <w:name w:val="Domyślna czcionka akapitu1"/>
    <w:rsid w:val="009E21C4"/>
  </w:style>
  <w:style w:type="paragraph" w:styleId="Bezodstpw">
    <w:name w:val="No Spacing"/>
    <w:uiPriority w:val="1"/>
    <w:qFormat/>
    <w:rsid w:val="009E21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9E21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01F14"/>
    <w:rPr>
      <w:rFonts w:ascii="Times New Roman" w:eastAsia="Times New Roman" w:hAnsi="Times New Roman" w:cs="Times New Roman"/>
      <w:b/>
      <w:bCs/>
      <w:sz w:val="20"/>
      <w:szCs w:val="24"/>
      <w:lang w:val="en-GB" w:eastAsia="ar-SA"/>
    </w:rPr>
  </w:style>
  <w:style w:type="character" w:customStyle="1" w:styleId="Absatz-Standardschriftart">
    <w:name w:val="Absatz-Standardschriftart"/>
    <w:rsid w:val="00701F14"/>
  </w:style>
  <w:style w:type="paragraph" w:styleId="Tekstpodstawowy">
    <w:name w:val="Body Text"/>
    <w:basedOn w:val="Normalny"/>
    <w:link w:val="TekstpodstawowyZnak"/>
    <w:rsid w:val="00701F14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01F14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835A6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835A6"/>
    <w:rPr>
      <w:rFonts w:ascii="Consolas" w:eastAsia="Calibri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1783</Words>
  <Characters>10702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22</cp:revision>
  <dcterms:created xsi:type="dcterms:W3CDTF">2017-11-15T08:02:00Z</dcterms:created>
  <dcterms:modified xsi:type="dcterms:W3CDTF">2017-11-16T20:33:00Z</dcterms:modified>
</cp:coreProperties>
</file>